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Северский район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0" w:leader="none"/>
                <w:tab w:val="left" w:pos="510" w:leader="none"/>
                <w:tab w:val="left" w:pos="57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25 марта 2024 года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627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ОРЯДОК</w:t>
      </w:r>
      <w:r>
        <w:rPr>
          <w:rFonts w:ascii="Times New Roman" w:hAnsi="Times New Roman"/>
          <w:b/>
          <w:bCs/>
          <w:sz w:val="28"/>
          <w:szCs w:val="28"/>
        </w:rPr>
        <w:br/>
        <w:t>предоставления, использования и возврата бюджетных кредитов, предоставляемых в 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году из бюджета муниципального образования Северский район бюджетам поселений Северского района </w:t>
        <w:b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Предоставление, использование и возврат поселениями Северского района (далее - поселения) бюджетных кредитов, полученных из бюджета муниципального образования Северский район, осуществляются в соответствии с настоящим Порядком, с учетом  </w:t>
      </w:r>
      <w:hyperlink r:id="rId2">
        <w:r>
          <w:rPr>
            <w:rFonts w:ascii="Times New Roman" w:hAnsi="Times New Roman"/>
            <w:sz w:val="28"/>
            <w:szCs w:val="28"/>
          </w:rPr>
          <w:t>пункта 11 статьи 103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на цели и на условиях, установленных </w:t>
      </w:r>
      <w:hyperlink r:id="rId3">
        <w:r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  <w:shd w:fill="auto" w:val="clear"/>
        </w:rPr>
        <w:t>12</w:t>
      </w:r>
      <w:r>
        <w:rPr>
          <w:rFonts w:ascii="Times New Roman" w:hAnsi="Times New Roman"/>
          <w:sz w:val="28"/>
          <w:szCs w:val="28"/>
        </w:rPr>
        <w:t xml:space="preserve"> решения Совета муниципального образования Северский район 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421</w:t>
      </w:r>
      <w:r>
        <w:rPr>
          <w:rFonts w:ascii="Times New Roman" w:hAnsi="Times New Roman"/>
          <w:sz w:val="28"/>
          <w:szCs w:val="28"/>
        </w:rPr>
        <w:t xml:space="preserve">  "О местном бюджете на 2024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год и на плановый период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 xml:space="preserve"> годов" (далее - Решение).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кредиты из бюджета муниципального образования Северский район не предоставляются поселениям, у которых: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11"/>
      <w:bookmarkEnd w:id="0"/>
      <w:r>
        <w:rPr>
          <w:rFonts w:ascii="Times New Roman" w:hAnsi="Times New Roman"/>
          <w:sz w:val="28"/>
          <w:szCs w:val="28"/>
        </w:rPr>
        <w:t xml:space="preserve">1) не выполнены требования, установленные пунктом 3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статьи</w:t>
      </w:r>
      <w:hyperlink r:id="rId4">
        <w:r>
          <w:rPr>
            <w:rFonts w:ascii="Times New Roman" w:hAnsi="Times New Roman"/>
            <w:sz w:val="28"/>
            <w:szCs w:val="28"/>
          </w:rPr>
          <w:t xml:space="preserve"> 92.1</w:t>
        </w:r>
      </w:hyperlink>
      <w:r>
        <w:rPr>
          <w:rFonts w:ascii="Times New Roman" w:hAnsi="Times New Roman"/>
          <w:sz w:val="28"/>
          <w:szCs w:val="28"/>
        </w:rPr>
        <w:t xml:space="preserve">, пунктом  11 статьи 103, статьями </w:t>
      </w:r>
      <w:hyperlink r:id="rId5">
        <w:r>
          <w:rPr>
            <w:rFonts w:ascii="Times New Roman" w:hAnsi="Times New Roman"/>
            <w:sz w:val="28"/>
            <w:szCs w:val="28"/>
          </w:rPr>
          <w:t>107</w:t>
        </w:r>
      </w:hyperlink>
      <w:r>
        <w:rPr>
          <w:rFonts w:ascii="Times New Roman" w:hAnsi="Times New Roman"/>
          <w:sz w:val="28"/>
          <w:szCs w:val="28"/>
        </w:rPr>
        <w:t xml:space="preserve"> и  </w:t>
      </w:r>
      <w:hyperlink r:id="rId6">
        <w:r>
          <w:rPr>
            <w:rFonts w:ascii="Times New Roman" w:hAnsi="Times New Roman"/>
            <w:sz w:val="28"/>
            <w:szCs w:val="28"/>
          </w:rPr>
          <w:t>111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12"/>
      <w:bookmarkStart w:id="2" w:name="sub_100111"/>
      <w:bookmarkEnd w:id="1"/>
      <w:bookmarkEnd w:id="2"/>
      <w:r>
        <w:rPr>
          <w:rFonts w:ascii="Times New Roman" w:hAnsi="Times New Roman"/>
          <w:sz w:val="28"/>
          <w:szCs w:val="28"/>
        </w:rPr>
        <w:t>2) имеется просроченная (неурегулированная) задолженность по денежным обязательствам перед муниципальным образованием Северский район.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2"/>
      <w:bookmarkStart w:id="4" w:name="sub_100121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2. Вопрос о предоставлении бюджетного кредита бюджету поселения рассматривается финансовым управлением администрации муниципального образования Северский район (далее – финансовое управление) на основании письменного обращения главы поселения (далее - обращение) в адрес главы муниципального образования Северский район.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должно содержать обоснование необходимости предоставления бюджетного кредита бюджету поселения из бюджета </w:t>
      </w:r>
      <w:r>
        <w:rPr>
          <w:rFonts w:ascii="Times New Roman" w:hAnsi="Times New Roman"/>
          <w:sz w:val="28"/>
          <w:szCs w:val="28"/>
          <w:shd w:fill="auto" w:val="clear"/>
        </w:rPr>
        <w:t>муниципального образования Северский район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3"/>
      <w:bookmarkStart w:id="6" w:name="sub_10021"/>
      <w:bookmarkEnd w:id="5"/>
      <w:bookmarkEnd w:id="6"/>
      <w:r>
        <w:rPr>
          <w:rFonts w:ascii="Times New Roman" w:hAnsi="Times New Roman"/>
          <w:sz w:val="28"/>
          <w:szCs w:val="28"/>
        </w:rPr>
        <w:t>3. Одновременно с обращением представляются документы и материалы согласно перечню, установленному приказом финансового управления.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04"/>
      <w:bookmarkStart w:id="8" w:name="sub_10031"/>
      <w:bookmarkEnd w:id="7"/>
      <w:bookmarkEnd w:id="8"/>
      <w:r>
        <w:rPr>
          <w:rFonts w:ascii="Times New Roman" w:hAnsi="Times New Roman"/>
          <w:sz w:val="28"/>
          <w:szCs w:val="28"/>
        </w:rPr>
        <w:t>4. Бюджетный кредит предоставляется бюджету поселения Северского района в соответствии с постановлением администрации муниципального образования Северский район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муниципального образования Северский район и администрацией поселения (далее - договор).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041"/>
      <w:bookmarkEnd w:id="9"/>
      <w:r>
        <w:rPr>
          <w:rFonts w:ascii="Times New Roman" w:hAnsi="Times New Roman"/>
          <w:sz w:val="28"/>
          <w:szCs w:val="28"/>
        </w:rPr>
        <w:t>5. Объем бюджетного кредита определяется в пределах объемов, утвержденных  Решением в соответствующем финансовом  году, и в случае:</w:t>
      </w:r>
      <w:bookmarkStart w:id="10" w:name="sub_1005"/>
      <w:bookmarkEnd w:id="10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бюджетного кредита на покрытие временного кассового разрыва, возникающего при исполнении бюджета поселения  Северского рай-она, не может превышать 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бюджетного кредита на частичное покрытие дефицита бюджета поселения при наличии временного кассового разрыва, должен быть менее расчетной величины прогнозируемого дефицита бюджета поселения в текущем финансовом году (связанного в том числе с необходимостью погашения долговых обязательств поселения).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06"/>
      <w:r>
        <w:rPr>
          <w:rFonts w:ascii="Times New Roman" w:hAnsi="Times New Roman"/>
          <w:sz w:val="28"/>
          <w:szCs w:val="28"/>
        </w:rPr>
        <w:t xml:space="preserve">6. Плата за пользование бюджетным кредитом в  бюджет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муниципального образования Северский район </w:t>
      </w:r>
      <w:r>
        <w:rPr>
          <w:rFonts w:ascii="Times New Roman" w:hAnsi="Times New Roman"/>
          <w:sz w:val="28"/>
          <w:szCs w:val="28"/>
        </w:rPr>
        <w:t xml:space="preserve">перечисляется администрацией поселения в  сроки, предусмотренные договором, в размере, установленном  </w:t>
      </w:r>
      <w:hyperlink r:id="rId7">
        <w:r>
          <w:rPr>
            <w:rFonts w:ascii="Times New Roman" w:hAnsi="Times New Roman"/>
            <w:sz w:val="28"/>
            <w:szCs w:val="28"/>
          </w:rPr>
          <w:t>Решением</w:t>
        </w:r>
      </w:hyperlink>
      <w:r>
        <w:rPr/>
        <w:t>.</w:t>
      </w:r>
      <w:bookmarkStart w:id="12" w:name="sub_1007"/>
      <w:bookmarkEnd w:id="11"/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7.Использование бюджетного кредита осуществляется администрацией поселения в соответствии с договором на цели, установленные </w:t>
      </w:r>
      <w:hyperlink r:id="rId8">
        <w:r>
          <w:rPr>
            <w:rFonts w:ascii="Times New Roman" w:hAnsi="Times New Roman"/>
            <w:sz w:val="28"/>
            <w:szCs w:val="28"/>
            <w:shd w:fill="auto" w:val="clear"/>
          </w:rPr>
          <w:t>Решением</w:t>
        </w:r>
      </w:hyperlink>
      <w:r>
        <w:rPr>
          <w:shd w:fill="auto" w:val="clear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shd w:fill="auto" w:val="clear"/>
        </w:rPr>
      </w:pPr>
      <w:bookmarkStart w:id="13" w:name="sub_1009"/>
      <w:bookmarkEnd w:id="12"/>
      <w:bookmarkEnd w:id="13"/>
      <w:r>
        <w:rPr>
          <w:rFonts w:ascii="Times New Roman" w:hAnsi="Times New Roman"/>
          <w:sz w:val="28"/>
          <w:szCs w:val="28"/>
          <w:shd w:fill="auto" w:val="clear"/>
        </w:rPr>
        <w:t xml:space="preserve">8.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Возврат бюджетн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ого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кредит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в бюджет </w:t>
      </w:r>
      <w:r>
        <w:rPr>
          <w:rFonts w:ascii="Times New Roman" w:hAnsi="Times New Roman"/>
          <w:sz w:val="28"/>
          <w:szCs w:val="28"/>
          <w:shd w:fill="auto" w:val="clear"/>
        </w:rPr>
        <w:t>муниципального образования Северский район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осуществляется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администрацией поселения Северского района в соответствии с  договором.</w:t>
      </w:r>
    </w:p>
    <w:p>
      <w:pPr>
        <w:pStyle w:val="ConsPlusNormal"/>
        <w:ind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9.Глава поселения Северского района несет ответственность за достоверность и полноту документов и материалов, представляемых в соответствии с настоящим Порядком.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14" w:name="sub_10091"/>
      <w:bookmarkEnd w:id="14"/>
      <w:r>
        <w:rPr>
          <w:rFonts w:ascii="Times New Roman" w:hAnsi="Times New Roman"/>
          <w:sz w:val="28"/>
          <w:szCs w:val="28"/>
          <w:shd w:fill="auto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10</w:t>
      </w:r>
      <w:r>
        <w:rPr>
          <w:rFonts w:ascii="Times New Roman" w:hAnsi="Times New Roman"/>
          <w:sz w:val="28"/>
          <w:szCs w:val="28"/>
          <w:shd w:fill="auto" w:val="clear"/>
        </w:rPr>
        <w:t>. Контро</w:t>
      </w:r>
      <w:r>
        <w:rPr>
          <w:rFonts w:ascii="Times New Roman" w:hAnsi="Times New Roman"/>
          <w:sz w:val="28"/>
          <w:szCs w:val="28"/>
        </w:rPr>
        <w:t xml:space="preserve">ль за соблюдением администрацией поселения условий и целей предоставления бюджетных кредитов осуществляется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 соответствии с бюджетным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rFonts w:cs="Times New Roman" w:ascii="Times New Roman" w:hAnsi="Times New Roman"/>
          <w:sz w:val="28"/>
          <w:szCs w:val="28"/>
        </w:rPr>
        <w:t xml:space="preserve">.Контроль за своевременностью возврата бюджетных кредитов и внесения платы за пользование бюджетным кредитом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бюджет муниципального образования Северский район осуществляется финансовым управлением.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Spacing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hi-IN"/>
        </w:rPr>
        <w:t>(начальник финансового управления)</w:t>
        <w:tab/>
        <w:tab/>
        <w:t xml:space="preserve">                              К.В.Леуцкая</w:t>
        <w:tab/>
        <w:tab/>
        <w:tab/>
        <w:tab/>
        <w:t xml:space="preserve">                       </w:t>
      </w:r>
    </w:p>
    <w:sectPr>
      <w:headerReference w:type="default" r:id="rId9"/>
      <w:type w:val="nextPage"/>
      <w:pgSz w:w="11906" w:h="16838"/>
      <w:pgMar w:left="1701" w:right="567" w:gutter="0" w:header="709" w:top="1134" w:footer="0" w:bottom="96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852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locked/>
    <w:rsid w:val="00643e98"/>
    <w:rPr>
      <w:rFonts w:cs="Times New Roman"/>
    </w:rPr>
  </w:style>
  <w:style w:type="character" w:styleId="Style15" w:customStyle="1">
    <w:name w:val="Нижний колонтитул Знак"/>
    <w:uiPriority w:val="99"/>
    <w:semiHidden/>
    <w:qFormat/>
    <w:locked/>
    <w:rsid w:val="00643e98"/>
    <w:rPr>
      <w:rFonts w:cs="Times New Roman"/>
    </w:rPr>
  </w:style>
  <w:style w:type="character" w:styleId="Style16" w:customStyle="1">
    <w:name w:val="Схема документа Знак"/>
    <w:uiPriority w:val="99"/>
    <w:semiHidden/>
    <w:qFormat/>
    <w:locked/>
    <w:rsid w:val="00a21906"/>
    <w:rPr>
      <w:rFonts w:ascii="Times New Roman" w:hAnsi="Times New Roman" w:cs="Times New Roman"/>
      <w:sz w:val="2"/>
    </w:rPr>
  </w:style>
  <w:style w:type="character" w:styleId="Style17" w:customStyle="1">
    <w:name w:val="Текст выноски Знак"/>
    <w:uiPriority w:val="99"/>
    <w:semiHidden/>
    <w:qFormat/>
    <w:rsid w:val="00ae75d4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1">
    <w:name w:val="Заголовок 1 Знак"/>
    <w:qFormat/>
    <w:rPr>
      <w:rFonts w:ascii="Times New Roman" w:hAnsi="Times New Roman" w:eastAsia="Times New Roman"/>
      <w:b/>
      <w:sz w:val="28"/>
    </w:rPr>
  </w:style>
  <w:style w:type="character" w:styleId="Apple-converted-space">
    <w:name w:val="apple-converted-space"/>
    <w:qFormat/>
    <w:rPr/>
  </w:style>
  <w:style w:type="character" w:styleId="Spellingerror">
    <w:name w:val="spellingerror"/>
    <w:qFormat/>
    <w:rPr/>
  </w:style>
  <w:style w:type="character" w:styleId="Eop">
    <w:name w:val="eop"/>
    <w:qFormat/>
    <w:rPr/>
  </w:style>
  <w:style w:type="character" w:styleId="Normaltextrun">
    <w:name w:val="normaltextrun"/>
    <w:qFormat/>
    <w:rPr/>
  </w:style>
  <w:style w:type="character" w:styleId="Style18">
    <w:name w:val="Основной шрифт абзаца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color w:val="000000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color w:val="000000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color w:val="000000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color w:val="000000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color w:val="00000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color w:val="000000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color w:val="000000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color w:val="000000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color w:val="00000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8377a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rsid w:val="00643e9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semiHidden/>
    <w:rsid w:val="00643e9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2c57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ocumentMap">
    <w:name w:val="Document Map"/>
    <w:basedOn w:val="Normal"/>
    <w:uiPriority w:val="99"/>
    <w:semiHidden/>
    <w:qFormat/>
    <w:rsid w:val="007021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ae75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>
    <w:name w:val="Обычный (веб)"/>
    <w:basedOn w:val="Normal"/>
    <w:qFormat/>
    <w:pPr>
      <w:widowControl/>
      <w:suppressAutoHyphens w:val="false"/>
      <w:spacing w:before="280" w:after="280"/>
    </w:pPr>
    <w:rPr>
      <w:rFonts w:eastAsia="Times New Roman"/>
      <w:kern w:val="0"/>
      <w:lang w:eastAsia="ar-SA"/>
    </w:rPr>
  </w:style>
  <w:style w:type="paragraph" w:styleId="Style29">
    <w:name w:val="Без интервала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Mangal" w:cs="Liberation Serif"/>
      <w:color w:val="auto"/>
      <w:kern w:val="2"/>
      <w:sz w:val="24"/>
      <w:szCs w:val="21"/>
      <w:lang w:val="ru-RU" w:eastAsia="hi-IN" w:bidi="ar-SA"/>
    </w:rPr>
  </w:style>
  <w:style w:type="paragraph" w:styleId="Paragraph">
    <w:name w:val="paragraph"/>
    <w:basedOn w:val="Normal"/>
    <w:qFormat/>
    <w:pPr>
      <w:widowControl/>
      <w:suppressAutoHyphens w:val="false"/>
      <w:spacing w:before="280" w:after="280"/>
    </w:pPr>
    <w:rPr>
      <w:rFonts w:eastAsia="Times New Roman"/>
      <w:kern w:val="0"/>
      <w:lang w:eastAsia="ar-SA"/>
    </w:rPr>
  </w:style>
  <w:style w:type="paragraph" w:styleId="Style30">
    <w:name w:val="Текст выноски"/>
    <w:basedOn w:val="Normal"/>
    <w:qFormat/>
    <w:pPr/>
    <w:rPr>
      <w:rFonts w:ascii="Segoe UI" w:hAnsi="Segoe UI" w:eastAsia="Segoe UI"/>
      <w:sz w:val="18"/>
      <w:szCs w:val="16"/>
      <w:lang w:eastAsia="hi-IN"/>
    </w:rPr>
  </w:style>
  <w:style w:type="paragraph" w:styleId="Style31">
    <w:name w:val="Абзац списка"/>
    <w:basedOn w:val="Normal"/>
    <w:qFormat/>
    <w:pPr>
      <w:spacing w:before="0" w:after="0"/>
      <w:ind w:left="720" w:hanging="0"/>
      <w:contextualSpacing/>
    </w:pPr>
    <w:rPr>
      <w:sz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d1e6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12604.10302" TargetMode="External"/><Relationship Id="rId3" Type="http://schemas.openxmlformats.org/officeDocument/2006/relationships/hyperlink" Target="garantf1://36886189.22" TargetMode="External"/><Relationship Id="rId4" Type="http://schemas.openxmlformats.org/officeDocument/2006/relationships/hyperlink" Target="garantf1://12012604.921" TargetMode="External"/><Relationship Id="rId5" Type="http://schemas.openxmlformats.org/officeDocument/2006/relationships/hyperlink" Target="garantf1://12012604.107" TargetMode="External"/><Relationship Id="rId6" Type="http://schemas.openxmlformats.org/officeDocument/2006/relationships/hyperlink" Target="garantf1://12012604.111" TargetMode="External"/><Relationship Id="rId7" Type="http://schemas.openxmlformats.org/officeDocument/2006/relationships/hyperlink" Target="garantf1://36886189.0" TargetMode="External"/><Relationship Id="rId8" Type="http://schemas.openxmlformats.org/officeDocument/2006/relationships/hyperlink" Target="garantf1://36886189.0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Application>LibreOffice/7.5.3.2$Windows_x86 LibreOffice_project/9f56dff12ba03b9acd7730a5a481eea045e468f3</Application>
  <AppVersion>15.0000</AppVersion>
  <Pages>2</Pages>
  <Words>504</Words>
  <Characters>3851</Characters>
  <CharactersWithSpaces>4413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dc:description/>
  <dc:language>ru-RU</dc:language>
  <cp:lastModifiedBy/>
  <cp:lastPrinted>2024-01-17T14:41:11Z</cp:lastPrinted>
  <dcterms:modified xsi:type="dcterms:W3CDTF">2024-03-26T15:00:17Z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